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1F" w:rsidRDefault="006F2B1F" w:rsidP="006F2B1F">
      <w:pPr>
        <w:rPr>
          <w:rFonts w:ascii="Century Gothic" w:hAnsi="Century Gothic"/>
          <w:sz w:val="20"/>
        </w:rPr>
      </w:pPr>
      <w:r w:rsidRPr="006F2B1F">
        <w:rPr>
          <w:rFonts w:ascii="Century Gothic" w:hAnsi="Century Gothic"/>
          <w:sz w:val="20"/>
        </w:rPr>
        <w:t>Group Members 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F2B1F" w:rsidTr="006F2B1F">
        <w:tc>
          <w:tcPr>
            <w:tcW w:w="8856" w:type="dxa"/>
          </w:tcPr>
          <w:p w:rsidR="006F2B1F" w:rsidRDefault="006F2B1F" w:rsidP="006F2B1F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F2B1F" w:rsidRDefault="006F2B1F" w:rsidP="006F2B1F">
      <w:pPr>
        <w:rPr>
          <w:rFonts w:ascii="Century Gothic" w:hAnsi="Century Gothic"/>
        </w:rPr>
      </w:pPr>
    </w:p>
    <w:p w:rsidR="006F2B1F" w:rsidRDefault="006F2B1F" w:rsidP="006F2B1F">
      <w:pPr>
        <w:rPr>
          <w:rFonts w:ascii="Century Gothic" w:hAnsi="Century Gothic"/>
        </w:rPr>
      </w:pPr>
      <w:r w:rsidRPr="006F2B1F">
        <w:rPr>
          <w:rFonts w:ascii="Century Gothic" w:hAnsi="Century Gothic"/>
        </w:rPr>
        <w:t xml:space="preserve">For this exercise, assume your stakeholder's perspective on the issue of music downloading and peer-to-peer (P2P) </w:t>
      </w:r>
      <w:proofErr w:type="gramStart"/>
      <w:r w:rsidRPr="006F2B1F">
        <w:rPr>
          <w:rFonts w:ascii="Century Gothic" w:hAnsi="Century Gothic"/>
        </w:rPr>
        <w:t>file-sharing</w:t>
      </w:r>
      <w:proofErr w:type="gramEnd"/>
      <w:r w:rsidRPr="006F2B1F">
        <w:rPr>
          <w:rFonts w:ascii="Century Gothic" w:hAnsi="Century Gothic"/>
        </w:rPr>
        <w:t>. Research your stakeholder's opinions and arguments. Be prepared to discuss your group's position with others in the class.</w:t>
      </w:r>
    </w:p>
    <w:p w:rsidR="006F2B1F" w:rsidRPr="006F2B1F" w:rsidRDefault="006F2B1F" w:rsidP="006F2B1F">
      <w:pPr>
        <w:rPr>
          <w:rFonts w:ascii="Century Gothic" w:hAnsi="Century Gothic"/>
        </w:rPr>
      </w:pPr>
    </w:p>
    <w:p w:rsidR="006F2B1F" w:rsidRDefault="006F2B1F" w:rsidP="006F2B1F">
      <w:pPr>
        <w:numPr>
          <w:ilvl w:val="0"/>
          <w:numId w:val="1"/>
        </w:numPr>
        <w:rPr>
          <w:rFonts w:ascii="Century Gothic" w:hAnsi="Century Gothic"/>
        </w:rPr>
      </w:pPr>
      <w:r w:rsidRPr="006F2B1F">
        <w:rPr>
          <w:rFonts w:ascii="Century Gothic" w:hAnsi="Century Gothic"/>
        </w:rPr>
        <w:t>What is your group's mission? Who do you represent?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6F2B1F" w:rsidTr="006F2B1F">
        <w:tc>
          <w:tcPr>
            <w:tcW w:w="8856" w:type="dxa"/>
          </w:tcPr>
          <w:p w:rsidR="006F2B1F" w:rsidRDefault="006F2B1F" w:rsidP="006F2B1F">
            <w:pPr>
              <w:rPr>
                <w:rFonts w:ascii="Century Gothic" w:hAnsi="Century Gothic"/>
              </w:rPr>
            </w:pPr>
          </w:p>
        </w:tc>
      </w:tr>
    </w:tbl>
    <w:p w:rsidR="006F2B1F" w:rsidRPr="006F2B1F" w:rsidRDefault="006F2B1F" w:rsidP="006F2B1F">
      <w:pPr>
        <w:ind w:left="720"/>
        <w:rPr>
          <w:rFonts w:ascii="Century Gothic" w:hAnsi="Century Gothic"/>
        </w:rPr>
      </w:pPr>
    </w:p>
    <w:p w:rsidR="006F2B1F" w:rsidRDefault="006F2B1F" w:rsidP="006F2B1F">
      <w:pPr>
        <w:numPr>
          <w:ilvl w:val="0"/>
          <w:numId w:val="1"/>
        </w:numPr>
        <w:rPr>
          <w:rFonts w:ascii="Century Gothic" w:hAnsi="Century Gothic"/>
        </w:rPr>
      </w:pPr>
      <w:r w:rsidRPr="006F2B1F">
        <w:rPr>
          <w:rFonts w:ascii="Century Gothic" w:hAnsi="Century Gothic"/>
        </w:rPr>
        <w:t xml:space="preserve">What is your group's opinion on the current state of copyright law and peer-to-peer (P2P) </w:t>
      </w:r>
      <w:proofErr w:type="spellStart"/>
      <w:r w:rsidRPr="006F2B1F">
        <w:rPr>
          <w:rFonts w:ascii="Century Gothic" w:hAnsi="Century Gothic"/>
        </w:rPr>
        <w:t>filesharing</w:t>
      </w:r>
      <w:proofErr w:type="spellEnd"/>
      <w:r w:rsidRPr="006F2B1F">
        <w:rPr>
          <w:rFonts w:ascii="Century Gothic" w:hAnsi="Century Gothic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6F2B1F" w:rsidTr="006F2B1F">
        <w:tc>
          <w:tcPr>
            <w:tcW w:w="8856" w:type="dxa"/>
          </w:tcPr>
          <w:p w:rsidR="006F2B1F" w:rsidRDefault="006F2B1F" w:rsidP="006F2B1F">
            <w:pPr>
              <w:rPr>
                <w:rFonts w:ascii="Century Gothic" w:hAnsi="Century Gothic"/>
              </w:rPr>
            </w:pPr>
          </w:p>
        </w:tc>
      </w:tr>
    </w:tbl>
    <w:p w:rsidR="006F2B1F" w:rsidRPr="006F2B1F" w:rsidRDefault="006F2B1F" w:rsidP="006F2B1F">
      <w:pPr>
        <w:ind w:left="720"/>
        <w:rPr>
          <w:rFonts w:ascii="Century Gothic" w:hAnsi="Century Gothic"/>
        </w:rPr>
      </w:pPr>
    </w:p>
    <w:p w:rsidR="006F2B1F" w:rsidRDefault="006F2B1F" w:rsidP="006F2B1F">
      <w:pPr>
        <w:numPr>
          <w:ilvl w:val="0"/>
          <w:numId w:val="1"/>
        </w:numPr>
        <w:rPr>
          <w:rFonts w:ascii="Century Gothic" w:hAnsi="Century Gothic"/>
        </w:rPr>
      </w:pPr>
      <w:r w:rsidRPr="006F2B1F">
        <w:rPr>
          <w:rFonts w:ascii="Century Gothic" w:hAnsi="Century Gothic"/>
        </w:rPr>
        <w:t>How does your group want to change copyright law? Why? What are the benefits of your group's approach?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6F2B1F" w:rsidTr="006F2B1F">
        <w:tc>
          <w:tcPr>
            <w:tcW w:w="8856" w:type="dxa"/>
          </w:tcPr>
          <w:p w:rsidR="006F2B1F" w:rsidRDefault="006F2B1F" w:rsidP="006F2B1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6F2B1F" w:rsidRPr="006F2B1F" w:rsidRDefault="006F2B1F" w:rsidP="006F2B1F">
      <w:pPr>
        <w:ind w:left="720"/>
        <w:rPr>
          <w:rFonts w:ascii="Century Gothic" w:hAnsi="Century Gothic"/>
        </w:rPr>
      </w:pPr>
    </w:p>
    <w:p w:rsidR="007E2DD4" w:rsidRPr="006F2B1F" w:rsidRDefault="006F2B1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6D96" wp14:editId="2640CFF6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5257800" cy="4978400"/>
                <wp:effectExtent l="0" t="0" r="25400" b="254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97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B1F" w:rsidRPr="006F2B1F" w:rsidRDefault="006F2B1F" w:rsidP="006F2B1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Examples of copyright policy stakeholders: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Government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United States Copyright Office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Members of Congress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Industry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Motion Picture Association of America (MPAA)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Recording Industry Association of America (RIAA)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Creators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Major &amp; Independent Music Artists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Authors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Song Writers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Filmmakers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Film producers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Actors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Nonprofit Public Advocacy Groups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Electronic Frontier Foundation (EFF)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Creative Commons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Students for Free Culture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Future of Music Coalition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Defective by Design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Copyright Alliance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Academic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Universities &amp; Students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Businesses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ISPs (Comcast, AT&amp;T, AOL etc.)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Technology companies (Apple, Microsoft etc.)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Legal Community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Lawyers representing companies developing or using file-sharing technology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Lawyers representing file-sharers accused of infringement</w:t>
                            </w:r>
                          </w:p>
                          <w:p w:rsidR="006F2B1F" w:rsidRPr="006F2B1F" w:rsidRDefault="006F2B1F" w:rsidP="006F2B1F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F2B1F">
                              <w:rPr>
                                <w:rFonts w:ascii="Century Gothic" w:hAnsi="Century Gothic"/>
                                <w:sz w:val="18"/>
                              </w:rPr>
                              <w:t>Lawyers representing copyright owners who believe their works have been infringed</w:t>
                            </w:r>
                          </w:p>
                          <w:p w:rsidR="006F2B1F" w:rsidRPr="006F2B1F" w:rsidRDefault="006F2B1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4.75pt;width:414pt;height:3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" fillcolor="#f2f2f2 [3052]" strokecolor="black [3213]">
                <v:textbox>
                  <w:txbxContent>
                    <w:p w:rsidR="006F2B1F" w:rsidRPr="006F2B1F" w:rsidRDefault="006F2B1F" w:rsidP="006F2B1F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6F2B1F">
                        <w:rPr>
                          <w:rFonts w:ascii="Century Gothic" w:hAnsi="Century Gothic"/>
                          <w:b/>
                          <w:sz w:val="22"/>
                        </w:rPr>
                        <w:t>Examples of copyright policy stakeholders: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Government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United States Copyright Office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Members of Congress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Industry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Motion Picture Association of America (MPAA)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Recording Industry Association of America (RIAA)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Creators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Major &amp; Independent Music Artists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Authors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Song Writers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Filmmakers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Film producers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Actors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Nonprofit Public Advocacy Groups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Electronic Frontier Foundation (EFF)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Creative Commons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Students for Free Culture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Future of Music Coalition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Defective by Design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Copyright Alliance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Academic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Universities &amp; Students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Businesses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ISPs (Comcast, AT&amp;T, AOL etc.)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Technology companies (Apple, Microsoft etc.)</w:t>
                      </w:r>
                    </w:p>
                    <w:p w:rsidR="006F2B1F" w:rsidRPr="006F2B1F" w:rsidRDefault="006F2B1F" w:rsidP="006F2B1F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Legal Community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Lawyers representing companies developing or using file-sharing technology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Lawyers representing file-sharers accused of infringement</w:t>
                      </w:r>
                    </w:p>
                    <w:p w:rsidR="006F2B1F" w:rsidRPr="006F2B1F" w:rsidRDefault="006F2B1F" w:rsidP="006F2B1F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6F2B1F">
                        <w:rPr>
                          <w:rFonts w:ascii="Century Gothic" w:hAnsi="Century Gothic"/>
                          <w:sz w:val="18"/>
                        </w:rPr>
                        <w:t>Lawyers representing copyright owners who believe their works have been infringed</w:t>
                      </w:r>
                    </w:p>
                    <w:p w:rsidR="006F2B1F" w:rsidRPr="006F2B1F" w:rsidRDefault="006F2B1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E2DD4" w:rsidRPr="006F2B1F" w:rsidSect="003F771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1F" w:rsidRDefault="006F2B1F" w:rsidP="006F2B1F">
      <w:r>
        <w:separator/>
      </w:r>
    </w:p>
  </w:endnote>
  <w:endnote w:type="continuationSeparator" w:id="0">
    <w:p w:rsidR="006F2B1F" w:rsidRDefault="006F2B1F" w:rsidP="006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1F" w:rsidRDefault="006F2B1F" w:rsidP="006F2B1F">
      <w:r>
        <w:separator/>
      </w:r>
    </w:p>
  </w:footnote>
  <w:footnote w:type="continuationSeparator" w:id="0">
    <w:p w:rsidR="006F2B1F" w:rsidRDefault="006F2B1F" w:rsidP="006F2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1F" w:rsidRPr="006F2B1F" w:rsidRDefault="006F2B1F" w:rsidP="006F2B1F">
    <w:pPr>
      <w:rPr>
        <w:rFonts w:ascii="Century Gothic" w:hAnsi="Century Gothic"/>
        <w:bCs/>
        <w:sz w:val="20"/>
      </w:rPr>
    </w:pPr>
    <w:r w:rsidRPr="006F2B1F">
      <w:rPr>
        <w:rFonts w:ascii="Century Gothic" w:hAnsi="Century Gothic"/>
        <w:bCs/>
        <w:sz w:val="20"/>
      </w:rPr>
      <w:t>Stakeholders Worksheet</w:t>
    </w:r>
  </w:p>
  <w:p w:rsidR="006F2B1F" w:rsidRPr="006F2B1F" w:rsidRDefault="006F2B1F" w:rsidP="006F2B1F">
    <w:pPr>
      <w:rPr>
        <w:rFonts w:ascii="Century Gothic" w:hAnsi="Century Gothic"/>
        <w:bCs/>
        <w:sz w:val="20"/>
      </w:rPr>
    </w:pPr>
    <w:r w:rsidRPr="006F2B1F">
      <w:rPr>
        <w:rFonts w:ascii="Century Gothic" w:hAnsi="Century Gothic"/>
        <w:bCs/>
        <w:sz w:val="20"/>
      </w:rPr>
      <w:t>Group Exercise</w:t>
    </w:r>
  </w:p>
  <w:p w:rsidR="006F2B1F" w:rsidRDefault="006F2B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4D5"/>
    <w:multiLevelType w:val="multilevel"/>
    <w:tmpl w:val="57A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C26B6"/>
    <w:multiLevelType w:val="multilevel"/>
    <w:tmpl w:val="B0AE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1F"/>
    <w:rsid w:val="003F7719"/>
    <w:rsid w:val="006F2B1F"/>
    <w:rsid w:val="007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AF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1F"/>
  </w:style>
  <w:style w:type="paragraph" w:styleId="Footer">
    <w:name w:val="footer"/>
    <w:basedOn w:val="Normal"/>
    <w:link w:val="FooterChar"/>
    <w:uiPriority w:val="99"/>
    <w:unhideWhenUsed/>
    <w:rsid w:val="006F2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1F"/>
  </w:style>
  <w:style w:type="table" w:styleId="TableGrid">
    <w:name w:val="Table Grid"/>
    <w:basedOn w:val="TableNormal"/>
    <w:uiPriority w:val="59"/>
    <w:rsid w:val="006F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1F"/>
  </w:style>
  <w:style w:type="paragraph" w:styleId="Footer">
    <w:name w:val="footer"/>
    <w:basedOn w:val="Normal"/>
    <w:link w:val="FooterChar"/>
    <w:uiPriority w:val="99"/>
    <w:unhideWhenUsed/>
    <w:rsid w:val="006F2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1F"/>
  </w:style>
  <w:style w:type="table" w:styleId="TableGrid">
    <w:name w:val="Table Grid"/>
    <w:basedOn w:val="TableNormal"/>
    <w:uiPriority w:val="59"/>
    <w:rsid w:val="006F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Steve Guinan</cp:lastModifiedBy>
  <cp:revision>1</cp:revision>
  <dcterms:created xsi:type="dcterms:W3CDTF">2016-08-02T00:16:00Z</dcterms:created>
  <dcterms:modified xsi:type="dcterms:W3CDTF">2016-08-02T00:20:00Z</dcterms:modified>
</cp:coreProperties>
</file>